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22" w:rsidRPr="005753B2" w:rsidRDefault="00BA5022" w:rsidP="005753B2">
      <w:pPr>
        <w:pStyle w:val="Ttulo3"/>
        <w:keepNext w:val="0"/>
        <w:keepLines w:val="0"/>
        <w:widowControl w:val="0"/>
        <w:spacing w:line="480" w:lineRule="auto"/>
        <w:contextualSpacing w:val="0"/>
        <w:jc w:val="center"/>
        <w:rPr>
          <w:rFonts w:ascii="Times New Roman" w:hAnsi="Times New Roman" w:cs="Times New Roman"/>
          <w:sz w:val="24"/>
          <w:szCs w:val="24"/>
        </w:rPr>
      </w:pPr>
      <w:bookmarkStart w:id="0" w:name="h.ijjyv0-afa4hz" w:colFirst="0" w:colLast="0"/>
      <w:bookmarkEnd w:id="0"/>
      <w:r w:rsidRPr="005753B2">
        <w:rPr>
          <w:rFonts w:ascii="Times New Roman" w:hAnsi="Times New Roman" w:cs="Times New Roman"/>
          <w:sz w:val="24"/>
          <w:szCs w:val="24"/>
        </w:rPr>
        <w:t xml:space="preserve">Docencia en Ambientes de Aprendizaje </w:t>
      </w:r>
      <w:r w:rsidR="00787BEF">
        <w:rPr>
          <w:rFonts w:ascii="Times New Roman" w:hAnsi="Times New Roman" w:cs="Times New Roman"/>
          <w:sz w:val="24"/>
          <w:szCs w:val="24"/>
        </w:rPr>
        <w:t>M</w:t>
      </w:r>
      <w:bookmarkStart w:id="1" w:name="_GoBack"/>
      <w:bookmarkEnd w:id="1"/>
      <w:r w:rsidRPr="005753B2">
        <w:rPr>
          <w:rFonts w:ascii="Times New Roman" w:hAnsi="Times New Roman" w:cs="Times New Roman"/>
          <w:sz w:val="24"/>
          <w:szCs w:val="24"/>
        </w:rPr>
        <w:t>ediados por TIC</w:t>
      </w:r>
    </w:p>
    <w:p w:rsidR="00BA5022" w:rsidRPr="00646BA8" w:rsidRDefault="00BA5022" w:rsidP="005753B2">
      <w:pPr>
        <w:widowControl w:val="0"/>
        <w:spacing w:line="480" w:lineRule="auto"/>
        <w:jc w:val="center"/>
        <w:rPr>
          <w:rFonts w:ascii="Times New Roman" w:hAnsi="Times New Roman" w:cs="Times New Roman"/>
          <w:b/>
          <w:sz w:val="24"/>
          <w:szCs w:val="24"/>
        </w:rPr>
      </w:pPr>
      <w:r w:rsidRPr="00646BA8">
        <w:rPr>
          <w:rFonts w:ascii="Times New Roman" w:hAnsi="Times New Roman" w:cs="Times New Roman"/>
          <w:b/>
          <w:sz w:val="24"/>
          <w:szCs w:val="24"/>
        </w:rPr>
        <w:t>Propuesta de intervención</w:t>
      </w:r>
      <w:r w:rsidR="005753B2" w:rsidRPr="00646BA8">
        <w:rPr>
          <w:rFonts w:ascii="Times New Roman" w:hAnsi="Times New Roman" w:cs="Times New Roman"/>
          <w:b/>
          <w:sz w:val="24"/>
          <w:szCs w:val="24"/>
        </w:rPr>
        <w:t>: semillero</w:t>
      </w:r>
      <w:r w:rsidR="00033463">
        <w:rPr>
          <w:rFonts w:ascii="Times New Roman" w:hAnsi="Times New Roman" w:cs="Times New Roman"/>
          <w:b/>
          <w:sz w:val="24"/>
          <w:szCs w:val="24"/>
        </w:rPr>
        <w:t>s</w:t>
      </w:r>
      <w:r w:rsidR="005753B2" w:rsidRPr="00646BA8">
        <w:rPr>
          <w:rFonts w:ascii="Times New Roman" w:hAnsi="Times New Roman" w:cs="Times New Roman"/>
          <w:b/>
          <w:sz w:val="24"/>
          <w:szCs w:val="24"/>
        </w:rPr>
        <w:t xml:space="preserve"> </w:t>
      </w:r>
      <w:r w:rsidR="009C60C0">
        <w:rPr>
          <w:rFonts w:ascii="Times New Roman" w:hAnsi="Times New Roman" w:cs="Times New Roman"/>
          <w:b/>
          <w:sz w:val="24"/>
          <w:szCs w:val="24"/>
        </w:rPr>
        <w:t>virtual</w:t>
      </w:r>
      <w:r w:rsidR="00033463">
        <w:rPr>
          <w:rFonts w:ascii="Times New Roman" w:hAnsi="Times New Roman" w:cs="Times New Roman"/>
          <w:b/>
          <w:sz w:val="24"/>
          <w:szCs w:val="24"/>
        </w:rPr>
        <w:t>es</w:t>
      </w:r>
      <w:r w:rsidR="009C60C0">
        <w:rPr>
          <w:rFonts w:ascii="Times New Roman" w:hAnsi="Times New Roman" w:cs="Times New Roman"/>
          <w:b/>
          <w:sz w:val="24"/>
          <w:szCs w:val="24"/>
        </w:rPr>
        <w:t xml:space="preserve"> </w:t>
      </w:r>
      <w:r w:rsidR="005753B2" w:rsidRPr="00646BA8">
        <w:rPr>
          <w:rFonts w:ascii="Times New Roman" w:hAnsi="Times New Roman" w:cs="Times New Roman"/>
          <w:b/>
          <w:sz w:val="24"/>
          <w:szCs w:val="24"/>
        </w:rPr>
        <w:t xml:space="preserve">de investigación </w:t>
      </w:r>
      <w:r w:rsidR="009C60C0">
        <w:rPr>
          <w:rFonts w:ascii="Times New Roman" w:hAnsi="Times New Roman" w:cs="Times New Roman"/>
          <w:b/>
          <w:sz w:val="24"/>
          <w:szCs w:val="24"/>
        </w:rPr>
        <w:t>y aprendizaje</w:t>
      </w:r>
    </w:p>
    <w:p w:rsidR="00BA5022" w:rsidRPr="005753B2" w:rsidRDefault="00BA5022" w:rsidP="005753B2">
      <w:pPr>
        <w:widowControl w:val="0"/>
        <w:spacing w:line="480" w:lineRule="auto"/>
        <w:jc w:val="center"/>
        <w:rPr>
          <w:rFonts w:ascii="Times New Roman" w:hAnsi="Times New Roman" w:cs="Times New Roman"/>
          <w:sz w:val="24"/>
          <w:szCs w:val="24"/>
        </w:rPr>
      </w:pPr>
      <w:r w:rsidRPr="005753B2">
        <w:rPr>
          <w:rFonts w:ascii="Times New Roman" w:hAnsi="Times New Roman" w:cs="Times New Roman"/>
          <w:i/>
          <w:sz w:val="24"/>
          <w:szCs w:val="24"/>
        </w:rPr>
        <w:t>René Alexander Vanegas Bedoya</w:t>
      </w:r>
    </w:p>
    <w:p w:rsidR="00BA5022" w:rsidRPr="005753B2" w:rsidRDefault="00BA5022" w:rsidP="005753B2">
      <w:pPr>
        <w:pStyle w:val="Ttulo4"/>
        <w:keepNext w:val="0"/>
        <w:keepLines w:val="0"/>
        <w:widowControl w:val="0"/>
        <w:spacing w:line="480" w:lineRule="auto"/>
        <w:contextualSpacing w:val="0"/>
        <w:rPr>
          <w:rFonts w:ascii="Times New Roman" w:hAnsi="Times New Roman" w:cs="Times New Roman"/>
          <w:szCs w:val="24"/>
        </w:rPr>
      </w:pPr>
      <w:bookmarkStart w:id="2" w:name="h.f7x9jr-wwel8d" w:colFirst="0" w:colLast="0"/>
      <w:bookmarkEnd w:id="2"/>
      <w:r w:rsidRPr="005753B2">
        <w:rPr>
          <w:rFonts w:ascii="Times New Roman" w:hAnsi="Times New Roman" w:cs="Times New Roman"/>
          <w:szCs w:val="24"/>
        </w:rPr>
        <w:t xml:space="preserve">Análisis inicial </w:t>
      </w:r>
      <w:r w:rsidR="005753B2">
        <w:rPr>
          <w:rFonts w:ascii="Times New Roman" w:hAnsi="Times New Roman" w:cs="Times New Roman"/>
          <w:szCs w:val="24"/>
        </w:rPr>
        <w:t>y</w:t>
      </w:r>
      <w:r w:rsidRPr="005753B2">
        <w:rPr>
          <w:rFonts w:ascii="Times New Roman" w:hAnsi="Times New Roman" w:cs="Times New Roman"/>
          <w:szCs w:val="24"/>
        </w:rPr>
        <w:t xml:space="preserve"> </w:t>
      </w:r>
      <w:r w:rsidR="005753B2">
        <w:rPr>
          <w:rFonts w:ascii="Times New Roman" w:hAnsi="Times New Roman" w:cs="Times New Roman"/>
          <w:szCs w:val="24"/>
        </w:rPr>
        <w:t>j</w:t>
      </w:r>
      <w:r w:rsidRPr="005753B2">
        <w:rPr>
          <w:rFonts w:ascii="Times New Roman" w:hAnsi="Times New Roman" w:cs="Times New Roman"/>
          <w:szCs w:val="24"/>
        </w:rPr>
        <w:t>ustificación</w:t>
      </w:r>
    </w:p>
    <w:p w:rsidR="00BA5022" w:rsidRPr="005753B2" w:rsidRDefault="00BA5022" w:rsidP="005753B2">
      <w:pPr>
        <w:widowControl w:val="0"/>
        <w:spacing w:line="480" w:lineRule="auto"/>
        <w:ind w:firstLine="709"/>
        <w:rPr>
          <w:rFonts w:ascii="Times New Roman" w:hAnsi="Times New Roman" w:cs="Times New Roman"/>
          <w:sz w:val="24"/>
          <w:szCs w:val="24"/>
        </w:rPr>
      </w:pPr>
      <w:r w:rsidRPr="005753B2">
        <w:rPr>
          <w:rFonts w:ascii="Times New Roman" w:hAnsi="Times New Roman" w:cs="Times New Roman"/>
          <w:sz w:val="24"/>
          <w:szCs w:val="24"/>
        </w:rPr>
        <w:t>Desde el área de Ciencias Naturales y Educación Ambiental</w:t>
      </w:r>
      <w:r w:rsidR="00CB62F7">
        <w:rPr>
          <w:rFonts w:ascii="Times New Roman" w:hAnsi="Times New Roman" w:cs="Times New Roman"/>
          <w:sz w:val="24"/>
          <w:szCs w:val="24"/>
        </w:rPr>
        <w:t>,</w:t>
      </w:r>
      <w:r w:rsidRPr="005753B2">
        <w:rPr>
          <w:rFonts w:ascii="Times New Roman" w:hAnsi="Times New Roman" w:cs="Times New Roman"/>
          <w:sz w:val="24"/>
          <w:szCs w:val="24"/>
        </w:rPr>
        <w:t xml:space="preserve"> de la Institución Educativa León XIII, se quieren adelantar procesos de investigación </w:t>
      </w:r>
      <w:r w:rsidR="00CB62F7">
        <w:rPr>
          <w:rFonts w:ascii="Times New Roman" w:hAnsi="Times New Roman" w:cs="Times New Roman"/>
          <w:sz w:val="24"/>
          <w:szCs w:val="24"/>
        </w:rPr>
        <w:t>con estudiantes a través de semilleros en ambientes virtuales,</w:t>
      </w:r>
      <w:r w:rsidRPr="005753B2">
        <w:rPr>
          <w:rFonts w:ascii="Times New Roman" w:hAnsi="Times New Roman" w:cs="Times New Roman"/>
          <w:sz w:val="24"/>
          <w:szCs w:val="24"/>
        </w:rPr>
        <w:t xml:space="preserve"> para potenciar el talento humano docente y discente</w:t>
      </w:r>
      <w:r w:rsidR="00CB62F7">
        <w:rPr>
          <w:rFonts w:ascii="Times New Roman" w:hAnsi="Times New Roman" w:cs="Times New Roman"/>
          <w:sz w:val="24"/>
          <w:szCs w:val="24"/>
        </w:rPr>
        <w:t>,</w:t>
      </w:r>
      <w:r w:rsidRPr="005753B2">
        <w:rPr>
          <w:rFonts w:ascii="Times New Roman" w:hAnsi="Times New Roman" w:cs="Times New Roman"/>
          <w:sz w:val="24"/>
          <w:szCs w:val="24"/>
        </w:rPr>
        <w:t xml:space="preserve"> y la dotación tecnológica con que actualmente se cuenta, pues se trata del colegio digital más grande de Antioquia. Desde este punto de vista la mediación de las TIC se considera determinante para fortalecer la </w:t>
      </w:r>
      <w:r w:rsidR="00CB62F7">
        <w:rPr>
          <w:rFonts w:ascii="Times New Roman" w:hAnsi="Times New Roman" w:cs="Times New Roman"/>
          <w:sz w:val="24"/>
          <w:szCs w:val="24"/>
        </w:rPr>
        <w:t>interacción</w:t>
      </w:r>
      <w:r w:rsidRPr="005753B2">
        <w:rPr>
          <w:rFonts w:ascii="Times New Roman" w:hAnsi="Times New Roman" w:cs="Times New Roman"/>
          <w:sz w:val="24"/>
          <w:szCs w:val="24"/>
        </w:rPr>
        <w:t xml:space="preserve">, el aprendizaje colaborativo y la construcción colectiva de un conocimiento acorde </w:t>
      </w:r>
      <w:r w:rsidR="00CB62F7">
        <w:rPr>
          <w:rFonts w:ascii="Times New Roman" w:hAnsi="Times New Roman" w:cs="Times New Roman"/>
          <w:sz w:val="24"/>
          <w:szCs w:val="24"/>
        </w:rPr>
        <w:t>con el</w:t>
      </w:r>
      <w:r w:rsidRPr="005753B2">
        <w:rPr>
          <w:rFonts w:ascii="Times New Roman" w:hAnsi="Times New Roman" w:cs="Times New Roman"/>
          <w:sz w:val="24"/>
          <w:szCs w:val="24"/>
        </w:rPr>
        <w:t xml:space="preserve"> contexto de la institución y del municipio.</w:t>
      </w:r>
    </w:p>
    <w:p w:rsidR="00184EEF" w:rsidRDefault="00184EEF" w:rsidP="00646BA8">
      <w:pPr>
        <w:widowControl w:val="0"/>
        <w:spacing w:line="480" w:lineRule="auto"/>
        <w:ind w:left="709"/>
        <w:rPr>
          <w:rFonts w:ascii="Times New Roman" w:hAnsi="Times New Roman" w:cs="Times New Roman"/>
          <w:sz w:val="24"/>
          <w:szCs w:val="24"/>
        </w:rPr>
      </w:pPr>
      <w:r w:rsidRPr="005753B2">
        <w:rPr>
          <w:rFonts w:ascii="Times New Roman" w:hAnsi="Times New Roman" w:cs="Times New Roman"/>
          <w:sz w:val="24"/>
          <w:szCs w:val="24"/>
        </w:rPr>
        <w:t>Lo que el alumno construye y debe construir en un entorno virtual de enseñanza y aprendizaje incluye, al menos, dos tipos distintos de representaciones. Por un lado, representaciones sobre el significado del contenido a aprender. Y por otro, representaciones sobre el sentido que tiene para él aprender ese contenido, sobre los motivos para hacerlo, las necesidades que ese aprendizaje cubre y las consecuencias que supone para la percepción de uno mismo como aprendiz. (</w:t>
      </w:r>
      <w:proofErr w:type="spellStart"/>
      <w:r w:rsidRPr="005753B2">
        <w:rPr>
          <w:rFonts w:ascii="Times New Roman" w:hAnsi="Times New Roman" w:cs="Times New Roman"/>
          <w:sz w:val="24"/>
          <w:szCs w:val="24"/>
        </w:rPr>
        <w:t>Onrubia</w:t>
      </w:r>
      <w:proofErr w:type="spellEnd"/>
      <w:r w:rsidRPr="005753B2">
        <w:rPr>
          <w:rFonts w:ascii="Times New Roman" w:hAnsi="Times New Roman" w:cs="Times New Roman"/>
          <w:sz w:val="24"/>
          <w:szCs w:val="24"/>
        </w:rPr>
        <w:t>, 2005, p.4)</w:t>
      </w:r>
    </w:p>
    <w:p w:rsidR="00CB62F7" w:rsidRPr="005753B2" w:rsidRDefault="00CB62F7" w:rsidP="00A259D9">
      <w:pPr>
        <w:widowControl w:val="0"/>
        <w:spacing w:line="480" w:lineRule="auto"/>
        <w:ind w:firstLine="709"/>
        <w:rPr>
          <w:rFonts w:ascii="Times New Roman" w:hAnsi="Times New Roman" w:cs="Times New Roman"/>
          <w:sz w:val="24"/>
          <w:szCs w:val="24"/>
        </w:rPr>
      </w:pPr>
      <w:r>
        <w:rPr>
          <w:rFonts w:ascii="Times New Roman" w:hAnsi="Times New Roman" w:cs="Times New Roman"/>
          <w:sz w:val="24"/>
          <w:szCs w:val="24"/>
        </w:rPr>
        <w:t>Los procesos de investigación adelantados con estudiantes muestran resultados interesantes en cuanto al fortalecimiento de su proceso de aprendizaje</w:t>
      </w:r>
      <w:r w:rsidR="00120DDB">
        <w:rPr>
          <w:rFonts w:ascii="Times New Roman" w:hAnsi="Times New Roman" w:cs="Times New Roman"/>
          <w:sz w:val="24"/>
          <w:szCs w:val="24"/>
        </w:rPr>
        <w:t xml:space="preserve"> en el aula de clase a través de proyectos,</w:t>
      </w:r>
      <w:r>
        <w:rPr>
          <w:rFonts w:ascii="Times New Roman" w:hAnsi="Times New Roman" w:cs="Times New Roman"/>
          <w:sz w:val="24"/>
          <w:szCs w:val="24"/>
        </w:rPr>
        <w:t xml:space="preserve"> pero no generan mayor interacción</w:t>
      </w:r>
      <w:r w:rsidR="00120DDB">
        <w:rPr>
          <w:rFonts w:ascii="Times New Roman" w:hAnsi="Times New Roman" w:cs="Times New Roman"/>
          <w:sz w:val="24"/>
          <w:szCs w:val="24"/>
        </w:rPr>
        <w:t xml:space="preserve"> con otras comunidades de conocimiento del contexto escolar o fuera de este. Esta situación en muchas ocasiones trunca la motivación de </w:t>
      </w:r>
      <w:r w:rsidR="00120DDB">
        <w:rPr>
          <w:rFonts w:ascii="Times New Roman" w:hAnsi="Times New Roman" w:cs="Times New Roman"/>
          <w:sz w:val="24"/>
          <w:szCs w:val="24"/>
        </w:rPr>
        <w:lastRenderedPageBreak/>
        <w:t>estudiantes y docentes por darle continuidad a los procesos porque las interacciones son situacionales y limitadas comunicacionalmente, siendo aquí donde los semilleros de estudiantes, con la moderación del docente, podrán encontrar una manera de direccionar su interés por las tecnologías digitales, generando espacios virtuales que consoliden una comunidad académica virtual que comparta</w:t>
      </w:r>
      <w:r w:rsidR="0071305B">
        <w:rPr>
          <w:rFonts w:ascii="Times New Roman" w:hAnsi="Times New Roman" w:cs="Times New Roman"/>
          <w:sz w:val="24"/>
          <w:szCs w:val="24"/>
        </w:rPr>
        <w:t xml:space="preserve"> intereses comunes, </w:t>
      </w:r>
      <w:r w:rsidR="00120DDB">
        <w:rPr>
          <w:rFonts w:ascii="Times New Roman" w:hAnsi="Times New Roman" w:cs="Times New Roman"/>
          <w:sz w:val="24"/>
          <w:szCs w:val="24"/>
        </w:rPr>
        <w:t>favore</w:t>
      </w:r>
      <w:r w:rsidR="0071305B">
        <w:rPr>
          <w:rFonts w:ascii="Times New Roman" w:hAnsi="Times New Roman" w:cs="Times New Roman"/>
          <w:sz w:val="24"/>
          <w:szCs w:val="24"/>
        </w:rPr>
        <w:t>zca</w:t>
      </w:r>
      <w:r w:rsidR="00120DDB">
        <w:rPr>
          <w:rFonts w:ascii="Times New Roman" w:hAnsi="Times New Roman" w:cs="Times New Roman"/>
          <w:sz w:val="24"/>
          <w:szCs w:val="24"/>
        </w:rPr>
        <w:t xml:space="preserve"> la interacción y la autonomía.</w:t>
      </w:r>
    </w:p>
    <w:p w:rsidR="00BA5022" w:rsidRPr="005753B2" w:rsidRDefault="00BA5022" w:rsidP="005753B2">
      <w:pPr>
        <w:widowControl w:val="0"/>
        <w:spacing w:line="480" w:lineRule="auto"/>
        <w:rPr>
          <w:rFonts w:ascii="Times New Roman" w:hAnsi="Times New Roman" w:cs="Times New Roman"/>
          <w:sz w:val="24"/>
          <w:szCs w:val="24"/>
        </w:rPr>
      </w:pPr>
      <w:r w:rsidRPr="005753B2">
        <w:rPr>
          <w:rFonts w:ascii="Times New Roman" w:hAnsi="Times New Roman" w:cs="Times New Roman"/>
          <w:b/>
          <w:sz w:val="24"/>
          <w:szCs w:val="24"/>
        </w:rPr>
        <w:t>Propósito de la intervención</w:t>
      </w:r>
    </w:p>
    <w:p w:rsidR="00BA5022" w:rsidRPr="005753B2" w:rsidRDefault="00BA5022" w:rsidP="005753B2">
      <w:pPr>
        <w:widowControl w:val="0"/>
        <w:spacing w:line="480" w:lineRule="auto"/>
        <w:ind w:firstLine="709"/>
        <w:rPr>
          <w:rFonts w:ascii="Times New Roman" w:hAnsi="Times New Roman" w:cs="Times New Roman"/>
          <w:sz w:val="24"/>
          <w:szCs w:val="24"/>
        </w:rPr>
      </w:pPr>
      <w:r w:rsidRPr="005753B2">
        <w:rPr>
          <w:rFonts w:ascii="Times New Roman" w:hAnsi="Times New Roman" w:cs="Times New Roman"/>
          <w:sz w:val="24"/>
          <w:szCs w:val="24"/>
        </w:rPr>
        <w:t>La intervención tiene como propósito fomentar la investigación</w:t>
      </w:r>
      <w:r w:rsidR="00646BA8">
        <w:rPr>
          <w:rFonts w:ascii="Times New Roman" w:hAnsi="Times New Roman" w:cs="Times New Roman"/>
          <w:sz w:val="24"/>
          <w:szCs w:val="24"/>
        </w:rPr>
        <w:t xml:space="preserve"> en ambientes virtuales</w:t>
      </w:r>
      <w:r w:rsidRPr="005753B2">
        <w:rPr>
          <w:rFonts w:ascii="Times New Roman" w:hAnsi="Times New Roman" w:cs="Times New Roman"/>
          <w:sz w:val="24"/>
          <w:szCs w:val="24"/>
        </w:rPr>
        <w:t xml:space="preserve"> </w:t>
      </w:r>
      <w:r w:rsidR="00033463">
        <w:rPr>
          <w:rFonts w:ascii="Times New Roman" w:hAnsi="Times New Roman" w:cs="Times New Roman"/>
          <w:sz w:val="24"/>
          <w:szCs w:val="24"/>
        </w:rPr>
        <w:t>con</w:t>
      </w:r>
      <w:r w:rsidRPr="005753B2">
        <w:rPr>
          <w:rFonts w:ascii="Times New Roman" w:hAnsi="Times New Roman" w:cs="Times New Roman"/>
          <w:sz w:val="24"/>
          <w:szCs w:val="24"/>
        </w:rPr>
        <w:t xml:space="preserve"> los estudiantes como una actividad complementaria a su proceso de formación en el aula de clase. </w:t>
      </w:r>
      <w:r w:rsidR="00315788">
        <w:rPr>
          <w:rFonts w:ascii="Times New Roman" w:hAnsi="Times New Roman" w:cs="Times New Roman"/>
          <w:sz w:val="24"/>
          <w:szCs w:val="24"/>
        </w:rPr>
        <w:t>Las tecnologías de la información y la comunicación (</w:t>
      </w:r>
      <w:r w:rsidRPr="005753B2">
        <w:rPr>
          <w:rFonts w:ascii="Times New Roman" w:hAnsi="Times New Roman" w:cs="Times New Roman"/>
          <w:sz w:val="24"/>
          <w:szCs w:val="24"/>
        </w:rPr>
        <w:t>TIC</w:t>
      </w:r>
      <w:r w:rsidR="00315788">
        <w:rPr>
          <w:rFonts w:ascii="Times New Roman" w:hAnsi="Times New Roman" w:cs="Times New Roman"/>
          <w:sz w:val="24"/>
          <w:szCs w:val="24"/>
        </w:rPr>
        <w:t>) son muy habituales en</w:t>
      </w:r>
      <w:r w:rsidRPr="005753B2">
        <w:rPr>
          <w:rFonts w:ascii="Times New Roman" w:hAnsi="Times New Roman" w:cs="Times New Roman"/>
          <w:sz w:val="24"/>
          <w:szCs w:val="24"/>
        </w:rPr>
        <w:t xml:space="preserve"> la cotidianidad de los estudiantes</w:t>
      </w:r>
      <w:r w:rsidR="00315788">
        <w:rPr>
          <w:rFonts w:ascii="Times New Roman" w:hAnsi="Times New Roman" w:cs="Times New Roman"/>
          <w:sz w:val="24"/>
          <w:szCs w:val="24"/>
        </w:rPr>
        <w:t xml:space="preserve"> </w:t>
      </w:r>
      <w:r w:rsidR="00033463">
        <w:rPr>
          <w:rFonts w:ascii="Times New Roman" w:hAnsi="Times New Roman" w:cs="Times New Roman"/>
          <w:sz w:val="24"/>
          <w:szCs w:val="24"/>
        </w:rPr>
        <w:t xml:space="preserve">por fuera de la formalidad de la escuela </w:t>
      </w:r>
      <w:r w:rsidR="00315788">
        <w:rPr>
          <w:rFonts w:ascii="Times New Roman" w:hAnsi="Times New Roman" w:cs="Times New Roman"/>
          <w:sz w:val="24"/>
          <w:szCs w:val="24"/>
        </w:rPr>
        <w:t>para establecer relaciones de interacción más social que educativa</w:t>
      </w:r>
      <w:r w:rsidRPr="005753B2">
        <w:rPr>
          <w:rFonts w:ascii="Times New Roman" w:hAnsi="Times New Roman" w:cs="Times New Roman"/>
          <w:sz w:val="24"/>
          <w:szCs w:val="24"/>
        </w:rPr>
        <w:t xml:space="preserve">, </w:t>
      </w:r>
      <w:r w:rsidR="00315788">
        <w:rPr>
          <w:rFonts w:ascii="Times New Roman" w:hAnsi="Times New Roman" w:cs="Times New Roman"/>
          <w:sz w:val="24"/>
          <w:szCs w:val="24"/>
        </w:rPr>
        <w:t xml:space="preserve">lo que </w:t>
      </w:r>
      <w:r w:rsidRPr="005753B2">
        <w:rPr>
          <w:rFonts w:ascii="Times New Roman" w:hAnsi="Times New Roman" w:cs="Times New Roman"/>
          <w:sz w:val="24"/>
          <w:szCs w:val="24"/>
        </w:rPr>
        <w:t>quiere tomarse como una potencialidad que favorezca el acercamiento a la construcción colectiva del conocimiento desde la mediación y la interacción</w:t>
      </w:r>
      <w:r w:rsidR="001376CF" w:rsidRPr="005753B2">
        <w:rPr>
          <w:rFonts w:ascii="Times New Roman" w:hAnsi="Times New Roman" w:cs="Times New Roman"/>
          <w:sz w:val="24"/>
          <w:szCs w:val="24"/>
        </w:rPr>
        <w:t>.</w:t>
      </w:r>
    </w:p>
    <w:p w:rsidR="00BA5022" w:rsidRPr="005753B2" w:rsidRDefault="00BA5022" w:rsidP="005753B2">
      <w:pPr>
        <w:pStyle w:val="Ttulo4"/>
        <w:keepNext w:val="0"/>
        <w:keepLines w:val="0"/>
        <w:widowControl w:val="0"/>
        <w:spacing w:line="480" w:lineRule="auto"/>
        <w:contextualSpacing w:val="0"/>
        <w:rPr>
          <w:rFonts w:ascii="Times New Roman" w:hAnsi="Times New Roman" w:cs="Times New Roman"/>
          <w:szCs w:val="24"/>
        </w:rPr>
      </w:pPr>
      <w:bookmarkStart w:id="3" w:name="h.qtw549-rh4u7u" w:colFirst="0" w:colLast="0"/>
      <w:bookmarkEnd w:id="3"/>
      <w:r w:rsidRPr="005753B2">
        <w:rPr>
          <w:rFonts w:ascii="Times New Roman" w:hAnsi="Times New Roman" w:cs="Times New Roman"/>
          <w:szCs w:val="24"/>
        </w:rPr>
        <w:t>Componentes de intervención: Participación</w:t>
      </w:r>
    </w:p>
    <w:p w:rsidR="003A1139" w:rsidRPr="005753B2" w:rsidRDefault="008016D8" w:rsidP="005753B2">
      <w:pPr>
        <w:widowControl w:val="0"/>
        <w:spacing w:line="480" w:lineRule="auto"/>
        <w:ind w:firstLine="709"/>
        <w:rPr>
          <w:rFonts w:ascii="Times New Roman" w:hAnsi="Times New Roman" w:cs="Times New Roman"/>
          <w:sz w:val="24"/>
          <w:szCs w:val="24"/>
        </w:rPr>
      </w:pPr>
      <w:r>
        <w:rPr>
          <w:rFonts w:ascii="Times New Roman" w:hAnsi="Times New Roman" w:cs="Times New Roman"/>
          <w:sz w:val="24"/>
          <w:szCs w:val="24"/>
        </w:rPr>
        <w:t>Los participantes serán</w:t>
      </w:r>
      <w:r w:rsidR="00BA5022" w:rsidRPr="005753B2">
        <w:rPr>
          <w:rFonts w:ascii="Times New Roman" w:hAnsi="Times New Roman" w:cs="Times New Roman"/>
          <w:sz w:val="24"/>
          <w:szCs w:val="24"/>
        </w:rPr>
        <w:t xml:space="preserve"> estudiantes de noveno grado seleccionados más que por su rendimiento académico, por la responsabilidad que muestran con su proceso de formación; quienes mediante la </w:t>
      </w:r>
      <w:r w:rsidR="00315788">
        <w:rPr>
          <w:rFonts w:ascii="Times New Roman" w:hAnsi="Times New Roman" w:cs="Times New Roman"/>
          <w:sz w:val="24"/>
          <w:szCs w:val="24"/>
        </w:rPr>
        <w:t>conformación</w:t>
      </w:r>
      <w:r w:rsidR="00BA5022" w:rsidRPr="005753B2">
        <w:rPr>
          <w:rFonts w:ascii="Times New Roman" w:hAnsi="Times New Roman" w:cs="Times New Roman"/>
          <w:sz w:val="24"/>
          <w:szCs w:val="24"/>
        </w:rPr>
        <w:t xml:space="preserve"> de semilleros de investigación tendrán la oportunidad de, a partir de una temática de investigación </w:t>
      </w:r>
      <w:r w:rsidR="00315788">
        <w:rPr>
          <w:rFonts w:ascii="Times New Roman" w:hAnsi="Times New Roman" w:cs="Times New Roman"/>
          <w:sz w:val="24"/>
          <w:szCs w:val="24"/>
        </w:rPr>
        <w:t>acordada con</w:t>
      </w:r>
      <w:r w:rsidR="00BA5022" w:rsidRPr="005753B2">
        <w:rPr>
          <w:rFonts w:ascii="Times New Roman" w:hAnsi="Times New Roman" w:cs="Times New Roman"/>
          <w:sz w:val="24"/>
          <w:szCs w:val="24"/>
        </w:rPr>
        <w:t xml:space="preserve"> el docente, </w:t>
      </w:r>
      <w:r w:rsidR="00315788">
        <w:rPr>
          <w:rFonts w:ascii="Times New Roman" w:hAnsi="Times New Roman" w:cs="Times New Roman"/>
          <w:sz w:val="24"/>
          <w:szCs w:val="24"/>
        </w:rPr>
        <w:t>acceder al conocimiento, producirlo y compartirlo en</w:t>
      </w:r>
      <w:r w:rsidR="00BA5022" w:rsidRPr="005753B2">
        <w:rPr>
          <w:rFonts w:ascii="Times New Roman" w:hAnsi="Times New Roman" w:cs="Times New Roman"/>
          <w:sz w:val="24"/>
          <w:szCs w:val="24"/>
        </w:rPr>
        <w:t xml:space="preserve"> una página web</w:t>
      </w:r>
      <w:r w:rsidR="00315788">
        <w:rPr>
          <w:rFonts w:ascii="Times New Roman" w:hAnsi="Times New Roman" w:cs="Times New Roman"/>
          <w:sz w:val="24"/>
          <w:szCs w:val="24"/>
        </w:rPr>
        <w:t xml:space="preserve">, de modo que la interacción se haga de </w:t>
      </w:r>
      <w:r w:rsidR="00BA5022" w:rsidRPr="005753B2">
        <w:rPr>
          <w:rFonts w:ascii="Times New Roman" w:hAnsi="Times New Roman" w:cs="Times New Roman"/>
          <w:sz w:val="24"/>
          <w:szCs w:val="24"/>
        </w:rPr>
        <w:t>manera colectiva para retroalimentar el proceso con otros grupos y docentes.</w:t>
      </w:r>
      <w:r w:rsidR="001376CF" w:rsidRPr="005753B2">
        <w:rPr>
          <w:rFonts w:ascii="Times New Roman" w:hAnsi="Times New Roman" w:cs="Times New Roman"/>
          <w:sz w:val="24"/>
          <w:szCs w:val="24"/>
        </w:rPr>
        <w:t xml:space="preserve"> Estos semilleros </w:t>
      </w:r>
      <w:r w:rsidR="00A7255C">
        <w:rPr>
          <w:rFonts w:ascii="Times New Roman" w:hAnsi="Times New Roman" w:cs="Times New Roman"/>
          <w:sz w:val="24"/>
          <w:szCs w:val="24"/>
        </w:rPr>
        <w:t>deben buscar mecanismos de comunicación para dar a conocer su trabajo al interior de la comunidad educativa y propiciar la inclusión de otros estudiantes y personas interesadas. T</w:t>
      </w:r>
      <w:r w:rsidR="001376CF" w:rsidRPr="005753B2">
        <w:rPr>
          <w:rFonts w:ascii="Times New Roman" w:hAnsi="Times New Roman" w:cs="Times New Roman"/>
          <w:sz w:val="24"/>
          <w:szCs w:val="24"/>
        </w:rPr>
        <w:t xml:space="preserve">endrán </w:t>
      </w:r>
      <w:r w:rsidR="00A7255C">
        <w:rPr>
          <w:rFonts w:ascii="Times New Roman" w:hAnsi="Times New Roman" w:cs="Times New Roman"/>
          <w:sz w:val="24"/>
          <w:szCs w:val="24"/>
        </w:rPr>
        <w:t xml:space="preserve">también </w:t>
      </w:r>
      <w:r w:rsidR="001376CF" w:rsidRPr="005753B2">
        <w:rPr>
          <w:rFonts w:ascii="Times New Roman" w:hAnsi="Times New Roman" w:cs="Times New Roman"/>
          <w:sz w:val="24"/>
          <w:szCs w:val="24"/>
        </w:rPr>
        <w:t xml:space="preserve">la </w:t>
      </w:r>
      <w:r w:rsidR="001376CF" w:rsidRPr="005753B2">
        <w:rPr>
          <w:rFonts w:ascii="Times New Roman" w:hAnsi="Times New Roman" w:cs="Times New Roman"/>
          <w:sz w:val="24"/>
          <w:szCs w:val="24"/>
        </w:rPr>
        <w:lastRenderedPageBreak/>
        <w:t xml:space="preserve">oportunidad de participar en una red de conocimiento REDCO </w:t>
      </w:r>
      <w:r w:rsidR="00A7255C">
        <w:rPr>
          <w:rFonts w:ascii="Times New Roman" w:hAnsi="Times New Roman" w:cs="Times New Roman"/>
          <w:sz w:val="24"/>
          <w:szCs w:val="24"/>
        </w:rPr>
        <w:t xml:space="preserve">con la Universidad de Antioquia </w:t>
      </w:r>
      <w:r w:rsidR="001376CF" w:rsidRPr="005753B2">
        <w:rPr>
          <w:rFonts w:ascii="Times New Roman" w:hAnsi="Times New Roman" w:cs="Times New Roman"/>
          <w:sz w:val="24"/>
          <w:szCs w:val="24"/>
        </w:rPr>
        <w:t>para ampliar su interacción con otras comunidades de aprendizaje adscritas al proyecto.</w:t>
      </w:r>
      <w:r w:rsidR="003A1139" w:rsidRPr="005753B2">
        <w:rPr>
          <w:rFonts w:ascii="Times New Roman" w:hAnsi="Times New Roman" w:cs="Times New Roman"/>
          <w:sz w:val="24"/>
          <w:szCs w:val="24"/>
        </w:rPr>
        <w:t xml:space="preserve"> “El objetivo de las comunidades de aprendizaje en línea debería ser el diálogo, la participación, la construcción  y la búsqueda del pensamiento crítico, a partir de temas específicos” (</w:t>
      </w:r>
      <w:proofErr w:type="spellStart"/>
      <w:r w:rsidR="003A1139" w:rsidRPr="005753B2">
        <w:rPr>
          <w:rFonts w:ascii="Times New Roman" w:hAnsi="Times New Roman" w:cs="Times New Roman"/>
          <w:sz w:val="24"/>
          <w:szCs w:val="24"/>
        </w:rPr>
        <w:t>Bryndum</w:t>
      </w:r>
      <w:proofErr w:type="spellEnd"/>
      <w:r w:rsidR="003A1139" w:rsidRPr="005753B2">
        <w:rPr>
          <w:rFonts w:ascii="Times New Roman" w:hAnsi="Times New Roman" w:cs="Times New Roman"/>
          <w:sz w:val="24"/>
          <w:szCs w:val="24"/>
        </w:rPr>
        <w:t xml:space="preserve"> y Montes, 2005, p.3)</w:t>
      </w:r>
      <w:r w:rsidR="00646BA8">
        <w:rPr>
          <w:rFonts w:ascii="Times New Roman" w:hAnsi="Times New Roman" w:cs="Times New Roman"/>
          <w:sz w:val="24"/>
          <w:szCs w:val="24"/>
        </w:rPr>
        <w:t>.</w:t>
      </w:r>
    </w:p>
    <w:p w:rsidR="00184EEF" w:rsidRDefault="00184EEF" w:rsidP="005753B2">
      <w:pPr>
        <w:widowControl w:val="0"/>
        <w:spacing w:line="480" w:lineRule="auto"/>
        <w:ind w:firstLine="709"/>
        <w:rPr>
          <w:rFonts w:ascii="Times New Roman" w:hAnsi="Times New Roman" w:cs="Times New Roman"/>
          <w:sz w:val="24"/>
          <w:szCs w:val="24"/>
        </w:rPr>
      </w:pPr>
      <w:r w:rsidRPr="005753B2">
        <w:rPr>
          <w:rFonts w:ascii="Times New Roman" w:hAnsi="Times New Roman" w:cs="Times New Roman"/>
          <w:sz w:val="24"/>
          <w:szCs w:val="24"/>
        </w:rPr>
        <w:t>Delgado y Solano</w:t>
      </w:r>
      <w:r w:rsidR="005753B2" w:rsidRPr="005753B2">
        <w:rPr>
          <w:rFonts w:ascii="Times New Roman" w:hAnsi="Times New Roman" w:cs="Times New Roman"/>
          <w:sz w:val="24"/>
          <w:szCs w:val="24"/>
        </w:rPr>
        <w:t xml:space="preserve"> (2011) plantean que en las técnicas de trabajo colaborativo o de comunicación entre muchos, se pretende una construcción de conocimiento de manera grupal. En estos los resultados serán compartidos por el grupo permanentemente, siendo indispensable la participación activa de todos los miembros aludiendo a la cooperación y el intercambio de ideas. Algunas de las técnicas que favorecen este trabajo colaborativo son: trabajo en parejas, lluvia de ideas, rueda de ideas, votación, valoración de decisiones, debate y foro, subgrupos de discusión, controversia estructurada, grupos de investigación, juegos de rol, estudio de casos y trabajo por proyectos.</w:t>
      </w:r>
    </w:p>
    <w:p w:rsidR="00646BA8" w:rsidRPr="005753B2" w:rsidRDefault="00646BA8" w:rsidP="005753B2">
      <w:pPr>
        <w:widowControl w:val="0"/>
        <w:spacing w:line="480" w:lineRule="auto"/>
        <w:ind w:firstLine="709"/>
        <w:rPr>
          <w:rFonts w:ascii="Times New Roman" w:hAnsi="Times New Roman" w:cs="Times New Roman"/>
          <w:sz w:val="24"/>
          <w:szCs w:val="24"/>
        </w:rPr>
      </w:pPr>
      <w:r>
        <w:rPr>
          <w:rFonts w:ascii="Times New Roman" w:hAnsi="Times New Roman" w:cs="Times New Roman"/>
          <w:sz w:val="24"/>
          <w:szCs w:val="24"/>
        </w:rPr>
        <w:t>Desde la participación, inicialmente seleccionada, se quiere que otros estudiantes de manera voluntaria sientan interés y necesidad de hacer parte activa del semillero</w:t>
      </w:r>
      <w:r w:rsidR="00A7255C">
        <w:rPr>
          <w:rFonts w:ascii="Times New Roman" w:hAnsi="Times New Roman" w:cs="Times New Roman"/>
          <w:sz w:val="24"/>
          <w:szCs w:val="24"/>
        </w:rPr>
        <w:t xml:space="preserve"> una vez se lleve a cabo un proceso de motivación por parte de quienes ya hacen parte de la red de conocimiento</w:t>
      </w:r>
      <w:r>
        <w:rPr>
          <w:rFonts w:ascii="Times New Roman" w:hAnsi="Times New Roman" w:cs="Times New Roman"/>
          <w:sz w:val="24"/>
          <w:szCs w:val="24"/>
        </w:rPr>
        <w:t xml:space="preserve">, </w:t>
      </w:r>
      <w:r w:rsidR="00A7255C">
        <w:rPr>
          <w:rFonts w:ascii="Times New Roman" w:hAnsi="Times New Roman" w:cs="Times New Roman"/>
          <w:sz w:val="24"/>
          <w:szCs w:val="24"/>
        </w:rPr>
        <w:t xml:space="preserve">viéndolo </w:t>
      </w:r>
      <w:r>
        <w:rPr>
          <w:rFonts w:ascii="Times New Roman" w:hAnsi="Times New Roman" w:cs="Times New Roman"/>
          <w:sz w:val="24"/>
          <w:szCs w:val="24"/>
        </w:rPr>
        <w:t xml:space="preserve">como una </w:t>
      </w:r>
      <w:r w:rsidR="00A7255C">
        <w:rPr>
          <w:rFonts w:ascii="Times New Roman" w:hAnsi="Times New Roman" w:cs="Times New Roman"/>
          <w:sz w:val="24"/>
          <w:szCs w:val="24"/>
        </w:rPr>
        <w:t>oportunidad</w:t>
      </w:r>
      <w:r>
        <w:rPr>
          <w:rFonts w:ascii="Times New Roman" w:hAnsi="Times New Roman" w:cs="Times New Roman"/>
          <w:sz w:val="24"/>
          <w:szCs w:val="24"/>
        </w:rPr>
        <w:t xml:space="preserve"> de complementar su proceso formativo interactuando en la virtualidad, y sabiendo que su aporte será significativo para la con</w:t>
      </w:r>
      <w:r w:rsidR="00A7255C">
        <w:rPr>
          <w:rFonts w:ascii="Times New Roman" w:hAnsi="Times New Roman" w:cs="Times New Roman"/>
          <w:sz w:val="24"/>
          <w:szCs w:val="24"/>
        </w:rPr>
        <w:t xml:space="preserve">solidación y validación de </w:t>
      </w:r>
      <w:r>
        <w:rPr>
          <w:rFonts w:ascii="Times New Roman" w:hAnsi="Times New Roman" w:cs="Times New Roman"/>
          <w:sz w:val="24"/>
          <w:szCs w:val="24"/>
        </w:rPr>
        <w:t>procesos</w:t>
      </w:r>
      <w:r w:rsidR="00A7255C">
        <w:rPr>
          <w:rFonts w:ascii="Times New Roman" w:hAnsi="Times New Roman" w:cs="Times New Roman"/>
          <w:sz w:val="24"/>
          <w:szCs w:val="24"/>
        </w:rPr>
        <w:t xml:space="preserve"> que necesariamente deben ser comunitarios</w:t>
      </w:r>
      <w:r>
        <w:rPr>
          <w:rFonts w:ascii="Times New Roman" w:hAnsi="Times New Roman" w:cs="Times New Roman"/>
          <w:sz w:val="24"/>
          <w:szCs w:val="24"/>
        </w:rPr>
        <w:t>.</w:t>
      </w:r>
    </w:p>
    <w:p w:rsidR="00BA5022" w:rsidRPr="005753B2" w:rsidRDefault="00BA5022" w:rsidP="005753B2">
      <w:pPr>
        <w:pStyle w:val="Ttulo4"/>
        <w:keepNext w:val="0"/>
        <w:keepLines w:val="0"/>
        <w:widowControl w:val="0"/>
        <w:spacing w:line="480" w:lineRule="auto"/>
        <w:contextualSpacing w:val="0"/>
        <w:rPr>
          <w:rFonts w:ascii="Times New Roman" w:hAnsi="Times New Roman" w:cs="Times New Roman"/>
          <w:szCs w:val="24"/>
        </w:rPr>
      </w:pPr>
      <w:bookmarkStart w:id="4" w:name="h.47o3gy-gevcsx" w:colFirst="0" w:colLast="0"/>
      <w:bookmarkEnd w:id="4"/>
      <w:r w:rsidRPr="005753B2">
        <w:rPr>
          <w:rFonts w:ascii="Times New Roman" w:hAnsi="Times New Roman" w:cs="Times New Roman"/>
          <w:szCs w:val="24"/>
        </w:rPr>
        <w:t>Componentes de intervención: Evaluación</w:t>
      </w:r>
    </w:p>
    <w:p w:rsidR="00BA5022" w:rsidRPr="005753B2" w:rsidRDefault="00BD4CC7" w:rsidP="00C814D0">
      <w:pPr>
        <w:widowControl w:val="0"/>
        <w:spacing w:line="480" w:lineRule="auto"/>
        <w:ind w:firstLine="709"/>
        <w:rPr>
          <w:rFonts w:ascii="Times New Roman" w:hAnsi="Times New Roman" w:cs="Times New Roman"/>
          <w:sz w:val="24"/>
          <w:szCs w:val="24"/>
        </w:rPr>
      </w:pPr>
      <w:r>
        <w:rPr>
          <w:rFonts w:ascii="Times New Roman" w:hAnsi="Times New Roman" w:cs="Times New Roman"/>
          <w:sz w:val="24"/>
          <w:szCs w:val="24"/>
        </w:rPr>
        <w:t>La</w:t>
      </w:r>
      <w:r w:rsidR="00BA5022" w:rsidRPr="005753B2">
        <w:rPr>
          <w:rFonts w:ascii="Times New Roman" w:hAnsi="Times New Roman" w:cs="Times New Roman"/>
          <w:sz w:val="24"/>
          <w:szCs w:val="24"/>
        </w:rPr>
        <w:t xml:space="preserve"> evaluación </w:t>
      </w:r>
      <w:r>
        <w:rPr>
          <w:rFonts w:ascii="Times New Roman" w:hAnsi="Times New Roman" w:cs="Times New Roman"/>
          <w:sz w:val="24"/>
          <w:szCs w:val="24"/>
        </w:rPr>
        <w:t>en el semillero virtual de investigación y aprendizaje pretende ser un proceso integral que dé cuenta igualmente de una formación integral en cada uno</w:t>
      </w:r>
      <w:r w:rsidR="00CD6087">
        <w:rPr>
          <w:rFonts w:ascii="Times New Roman" w:hAnsi="Times New Roman" w:cs="Times New Roman"/>
          <w:sz w:val="24"/>
          <w:szCs w:val="24"/>
        </w:rPr>
        <w:t xml:space="preserve"> de los </w:t>
      </w:r>
      <w:r w:rsidR="00CD6087">
        <w:rPr>
          <w:rFonts w:ascii="Times New Roman" w:hAnsi="Times New Roman" w:cs="Times New Roman"/>
          <w:sz w:val="24"/>
          <w:szCs w:val="24"/>
        </w:rPr>
        <w:lastRenderedPageBreak/>
        <w:t>estudiantes, donde la principal ganancia para ellos será la convicción de ser gestor</w:t>
      </w:r>
      <w:r w:rsidR="009C60C0">
        <w:rPr>
          <w:rFonts w:ascii="Times New Roman" w:hAnsi="Times New Roman" w:cs="Times New Roman"/>
          <w:sz w:val="24"/>
          <w:szCs w:val="24"/>
        </w:rPr>
        <w:t>es</w:t>
      </w:r>
      <w:r w:rsidR="00CD6087">
        <w:rPr>
          <w:rFonts w:ascii="Times New Roman" w:hAnsi="Times New Roman" w:cs="Times New Roman"/>
          <w:sz w:val="24"/>
          <w:szCs w:val="24"/>
        </w:rPr>
        <w:t xml:space="preserve"> de sus propios logros cognitivos, procedimentales y actitudinales. La autoestima, la responsabilidad y la autonomía serán clave para la autoevaluación; mientras que los procesos de participación e interacción serán determinantes para definir criterios para la </w:t>
      </w:r>
      <w:proofErr w:type="spellStart"/>
      <w:r w:rsidR="00CD6087">
        <w:rPr>
          <w:rFonts w:ascii="Times New Roman" w:hAnsi="Times New Roman" w:cs="Times New Roman"/>
          <w:sz w:val="24"/>
          <w:szCs w:val="24"/>
        </w:rPr>
        <w:t>coevaluación</w:t>
      </w:r>
      <w:proofErr w:type="spellEnd"/>
      <w:r w:rsidR="00CD6087">
        <w:rPr>
          <w:rFonts w:ascii="Times New Roman" w:hAnsi="Times New Roman" w:cs="Times New Roman"/>
          <w:sz w:val="24"/>
          <w:szCs w:val="24"/>
        </w:rPr>
        <w:t xml:space="preserve"> y la </w:t>
      </w:r>
      <w:proofErr w:type="spellStart"/>
      <w:r w:rsidR="00CD6087">
        <w:rPr>
          <w:rFonts w:ascii="Times New Roman" w:hAnsi="Times New Roman" w:cs="Times New Roman"/>
          <w:sz w:val="24"/>
          <w:szCs w:val="24"/>
        </w:rPr>
        <w:t>heteroevaluación</w:t>
      </w:r>
      <w:proofErr w:type="spellEnd"/>
      <w:r w:rsidR="00CD6087">
        <w:rPr>
          <w:rFonts w:ascii="Times New Roman" w:hAnsi="Times New Roman" w:cs="Times New Roman"/>
          <w:sz w:val="24"/>
          <w:szCs w:val="24"/>
        </w:rPr>
        <w:t xml:space="preserve">. </w:t>
      </w:r>
      <w:r w:rsidR="009C60C0">
        <w:rPr>
          <w:rFonts w:ascii="Times New Roman" w:hAnsi="Times New Roman" w:cs="Times New Roman"/>
          <w:sz w:val="24"/>
          <w:szCs w:val="24"/>
        </w:rPr>
        <w:t>Los trayectos de actividades y una rúbrica de evaluación darán claridad con anticipación de la manera como se evaluarán los procesos colectivos e individuales.</w:t>
      </w:r>
    </w:p>
    <w:p w:rsidR="00BA5022" w:rsidRPr="005753B2" w:rsidRDefault="00BA5022" w:rsidP="005753B2">
      <w:pPr>
        <w:pStyle w:val="Ttulo4"/>
        <w:keepNext w:val="0"/>
        <w:keepLines w:val="0"/>
        <w:widowControl w:val="0"/>
        <w:spacing w:line="480" w:lineRule="auto"/>
        <w:contextualSpacing w:val="0"/>
        <w:rPr>
          <w:rFonts w:ascii="Times New Roman" w:hAnsi="Times New Roman" w:cs="Times New Roman"/>
          <w:szCs w:val="24"/>
        </w:rPr>
      </w:pPr>
      <w:r w:rsidRPr="005753B2">
        <w:rPr>
          <w:rFonts w:ascii="Times New Roman" w:hAnsi="Times New Roman" w:cs="Times New Roman"/>
          <w:szCs w:val="24"/>
        </w:rPr>
        <w:t>Componentes de intervención: Moderación</w:t>
      </w:r>
    </w:p>
    <w:p w:rsidR="00BA5022" w:rsidRPr="005753B2" w:rsidRDefault="00BA5022" w:rsidP="005753B2">
      <w:pPr>
        <w:widowControl w:val="0"/>
        <w:spacing w:line="480" w:lineRule="auto"/>
        <w:ind w:firstLine="709"/>
        <w:rPr>
          <w:rFonts w:ascii="Times New Roman" w:hAnsi="Times New Roman" w:cs="Times New Roman"/>
          <w:sz w:val="24"/>
          <w:szCs w:val="24"/>
        </w:rPr>
      </w:pPr>
      <w:r w:rsidRPr="005753B2">
        <w:rPr>
          <w:rFonts w:ascii="Times New Roman" w:hAnsi="Times New Roman" w:cs="Times New Roman"/>
          <w:sz w:val="24"/>
          <w:szCs w:val="24"/>
        </w:rPr>
        <w:t>El acompañamiento del doce</w:t>
      </w:r>
      <w:r w:rsidR="009C60C0">
        <w:rPr>
          <w:rFonts w:ascii="Times New Roman" w:hAnsi="Times New Roman" w:cs="Times New Roman"/>
          <w:sz w:val="24"/>
          <w:szCs w:val="24"/>
        </w:rPr>
        <w:t xml:space="preserve">nte será desde la </w:t>
      </w:r>
      <w:r w:rsidRPr="005753B2">
        <w:rPr>
          <w:rFonts w:ascii="Times New Roman" w:hAnsi="Times New Roman" w:cs="Times New Roman"/>
          <w:sz w:val="24"/>
          <w:szCs w:val="24"/>
        </w:rPr>
        <w:t xml:space="preserve">virtualidad, estimulando gradualmente, como ya se mencionó anteriormente, la autonomía en el proceso investigativo y de formación de los estudiantes. Es muy importante garantizar previamente unas condiciones básicas de uso de TIC (correo electrónico, redes sociales, ofimática, web, etc.) para garantizar la fluidez de la interacción conceptual y emocional en el ámbito </w:t>
      </w:r>
      <w:proofErr w:type="spellStart"/>
      <w:r w:rsidRPr="005753B2">
        <w:rPr>
          <w:rFonts w:ascii="Times New Roman" w:hAnsi="Times New Roman" w:cs="Times New Roman"/>
          <w:sz w:val="24"/>
          <w:szCs w:val="24"/>
        </w:rPr>
        <w:t>intragrupal</w:t>
      </w:r>
      <w:proofErr w:type="spellEnd"/>
      <w:r w:rsidRPr="005753B2">
        <w:rPr>
          <w:rFonts w:ascii="Times New Roman" w:hAnsi="Times New Roman" w:cs="Times New Roman"/>
          <w:sz w:val="24"/>
          <w:szCs w:val="24"/>
        </w:rPr>
        <w:t xml:space="preserve"> e intergrupal del proceso.</w:t>
      </w:r>
    </w:p>
    <w:p w:rsidR="005A6D6C" w:rsidRPr="005753B2" w:rsidRDefault="00184EEF" w:rsidP="00646BA8">
      <w:pPr>
        <w:widowControl w:val="0"/>
        <w:spacing w:line="480" w:lineRule="auto"/>
        <w:ind w:left="709"/>
        <w:rPr>
          <w:rFonts w:ascii="Times New Roman" w:hAnsi="Times New Roman" w:cs="Times New Roman"/>
          <w:sz w:val="24"/>
          <w:szCs w:val="24"/>
        </w:rPr>
      </w:pPr>
      <w:r w:rsidRPr="005753B2">
        <w:rPr>
          <w:rFonts w:ascii="Times New Roman" w:hAnsi="Times New Roman" w:cs="Times New Roman"/>
          <w:sz w:val="24"/>
          <w:szCs w:val="24"/>
        </w:rPr>
        <w:t>L</w:t>
      </w:r>
      <w:r w:rsidR="005A6D6C" w:rsidRPr="005753B2">
        <w:rPr>
          <w:rFonts w:ascii="Times New Roman" w:hAnsi="Times New Roman" w:cs="Times New Roman"/>
          <w:sz w:val="24"/>
          <w:szCs w:val="24"/>
        </w:rPr>
        <w:t xml:space="preserve">as personas  que participan en comunidades virtuales de aprendizaje </w:t>
      </w:r>
      <w:r w:rsidR="007B3749">
        <w:rPr>
          <w:rFonts w:ascii="Times New Roman" w:hAnsi="Times New Roman" w:cs="Times New Roman"/>
          <w:sz w:val="24"/>
          <w:szCs w:val="24"/>
        </w:rPr>
        <w:t>[…]</w:t>
      </w:r>
      <w:r w:rsidR="005A6D6C" w:rsidRPr="005753B2">
        <w:rPr>
          <w:rFonts w:ascii="Times New Roman" w:hAnsi="Times New Roman" w:cs="Times New Roman"/>
          <w:sz w:val="24"/>
          <w:szCs w:val="24"/>
        </w:rPr>
        <w:t xml:space="preserve"> deben comunicar con cada uno de los otros honesta y abiertamente; ofrecer para ellos mismos y para los otros respeto; valorar y buscar </w:t>
      </w:r>
      <w:proofErr w:type="spellStart"/>
      <w:r w:rsidR="005A6D6C" w:rsidRPr="005753B2">
        <w:rPr>
          <w:rFonts w:ascii="Times New Roman" w:hAnsi="Times New Roman" w:cs="Times New Roman"/>
          <w:sz w:val="24"/>
          <w:szCs w:val="24"/>
        </w:rPr>
        <w:t>feed</w:t>
      </w:r>
      <w:proofErr w:type="spellEnd"/>
      <w:r w:rsidR="005A6D6C" w:rsidRPr="005753B2">
        <w:rPr>
          <w:rFonts w:ascii="Times New Roman" w:hAnsi="Times New Roman" w:cs="Times New Roman"/>
          <w:sz w:val="24"/>
          <w:szCs w:val="24"/>
        </w:rPr>
        <w:t>-back de la comunidad;  verse  a ellos mismos y a los otros con nuevos ojos; animar  a los otros a sentir, ver, escuchar, y hablar de todo el sistema, y ser libres para ser completamente ellos mismos, sin mascaras</w:t>
      </w:r>
      <w:r w:rsidR="00646BA8">
        <w:rPr>
          <w:rFonts w:ascii="Times New Roman" w:hAnsi="Times New Roman" w:cs="Times New Roman"/>
          <w:sz w:val="24"/>
          <w:szCs w:val="24"/>
        </w:rPr>
        <w:t>.</w:t>
      </w:r>
      <w:r w:rsidRPr="005753B2">
        <w:rPr>
          <w:rFonts w:ascii="Times New Roman" w:hAnsi="Times New Roman" w:cs="Times New Roman"/>
          <w:sz w:val="24"/>
          <w:szCs w:val="24"/>
        </w:rPr>
        <w:t xml:space="preserve"> (Salinas, 2003, p.8)</w:t>
      </w:r>
    </w:p>
    <w:p w:rsidR="00646BA8" w:rsidRPr="007B3749" w:rsidRDefault="007B3749" w:rsidP="00A259D9">
      <w:pPr>
        <w:pStyle w:val="Ttulo4"/>
        <w:keepNext w:val="0"/>
        <w:keepLines w:val="0"/>
        <w:widowControl w:val="0"/>
        <w:spacing w:line="480" w:lineRule="auto"/>
        <w:ind w:firstLine="709"/>
        <w:contextualSpacing w:val="0"/>
        <w:rPr>
          <w:rFonts w:ascii="Times New Roman" w:hAnsi="Times New Roman" w:cs="Times New Roman"/>
          <w:b w:val="0"/>
          <w:szCs w:val="24"/>
        </w:rPr>
      </w:pPr>
      <w:bookmarkStart w:id="5" w:name="h.8cq9ae-dem5av" w:colFirst="0" w:colLast="0"/>
      <w:bookmarkEnd w:id="5"/>
      <w:r>
        <w:rPr>
          <w:rFonts w:ascii="Times New Roman" w:hAnsi="Times New Roman" w:cs="Times New Roman"/>
          <w:b w:val="0"/>
          <w:szCs w:val="24"/>
        </w:rPr>
        <w:t xml:space="preserve">El docente es esta propuesta deberá favorecer procesos de aprendizaje autónomo y colaborativo, es decir que asumirá el rol del facilitador desde el lado sin dejar de imprimirle dinamismo a la moderación con el fin de fortalecer la motivación en el grupo y consecuentemente la interacción continua y significativa. La virtualidad ofrece muchos recursos </w:t>
      </w:r>
      <w:r>
        <w:rPr>
          <w:rFonts w:ascii="Times New Roman" w:hAnsi="Times New Roman" w:cs="Times New Roman"/>
          <w:b w:val="0"/>
          <w:szCs w:val="24"/>
        </w:rPr>
        <w:lastRenderedPageBreak/>
        <w:t xml:space="preserve">didácticos para la educación pero requieren de la mediación pedagógica </w:t>
      </w:r>
      <w:r w:rsidR="008016D8">
        <w:rPr>
          <w:rFonts w:ascii="Times New Roman" w:hAnsi="Times New Roman" w:cs="Times New Roman"/>
          <w:b w:val="0"/>
          <w:szCs w:val="24"/>
        </w:rPr>
        <w:t>liderada por el</w:t>
      </w:r>
      <w:r>
        <w:rPr>
          <w:rFonts w:ascii="Times New Roman" w:hAnsi="Times New Roman" w:cs="Times New Roman"/>
          <w:b w:val="0"/>
          <w:szCs w:val="24"/>
        </w:rPr>
        <w:t xml:space="preserve"> docente como mediador</w:t>
      </w:r>
      <w:r w:rsidR="008016D8">
        <w:rPr>
          <w:rFonts w:ascii="Times New Roman" w:hAnsi="Times New Roman" w:cs="Times New Roman"/>
          <w:b w:val="0"/>
          <w:szCs w:val="24"/>
        </w:rPr>
        <w:t>,</w:t>
      </w:r>
      <w:r>
        <w:rPr>
          <w:rFonts w:ascii="Times New Roman" w:hAnsi="Times New Roman" w:cs="Times New Roman"/>
          <w:b w:val="0"/>
          <w:szCs w:val="24"/>
        </w:rPr>
        <w:t xml:space="preserve"> quien desde un principio considere y aplique esta condición</w:t>
      </w:r>
      <w:r w:rsidR="008016D8">
        <w:rPr>
          <w:rFonts w:ascii="Times New Roman" w:hAnsi="Times New Roman" w:cs="Times New Roman"/>
          <w:b w:val="0"/>
          <w:szCs w:val="24"/>
        </w:rPr>
        <w:t xml:space="preserve"> en el ambiente virtual de aprendizaje</w:t>
      </w:r>
      <w:r>
        <w:rPr>
          <w:rFonts w:ascii="Times New Roman" w:hAnsi="Times New Roman" w:cs="Times New Roman"/>
          <w:b w:val="0"/>
          <w:szCs w:val="24"/>
        </w:rPr>
        <w:t xml:space="preserve">, tal como </w:t>
      </w:r>
      <w:r w:rsidR="008016D8">
        <w:rPr>
          <w:rFonts w:ascii="Times New Roman" w:hAnsi="Times New Roman" w:cs="Times New Roman"/>
          <w:b w:val="0"/>
          <w:szCs w:val="24"/>
        </w:rPr>
        <w:t xml:space="preserve">lo plantea Quiroga (2011) al afirmar que </w:t>
      </w:r>
      <w:r w:rsidR="008016D8">
        <w:rPr>
          <w:rFonts w:ascii="Times New Roman" w:eastAsia="Times New Roman" w:hAnsi="Times New Roman" w:cs="Times New Roman"/>
          <w:color w:val="222222"/>
          <w:szCs w:val="24"/>
        </w:rPr>
        <w:t>“</w:t>
      </w:r>
      <w:r w:rsidR="008016D8" w:rsidRPr="008016D8">
        <w:rPr>
          <w:rFonts w:ascii="Times New Roman" w:hAnsi="Times New Roman" w:cs="Times New Roman"/>
          <w:b w:val="0"/>
          <w:szCs w:val="24"/>
        </w:rPr>
        <w:t>No educa la plataforma, programa, presentación, recurso tecnológico, en sí mismo o en sí misma; es el docente quien, en muchas ocasiones y como “profesor invisible”, hace notar su presencia en el diseño previo, desarrollo e implementación del medio pedagógico”</w:t>
      </w:r>
      <w:r w:rsidR="008016D8">
        <w:rPr>
          <w:rFonts w:ascii="Times New Roman" w:hAnsi="Times New Roman" w:cs="Times New Roman"/>
          <w:b w:val="0"/>
          <w:szCs w:val="24"/>
        </w:rPr>
        <w:t xml:space="preserve"> (p. 72).</w:t>
      </w:r>
    </w:p>
    <w:p w:rsidR="00BA5022" w:rsidRPr="005753B2" w:rsidRDefault="00BA5022" w:rsidP="005753B2">
      <w:pPr>
        <w:pStyle w:val="Ttulo4"/>
        <w:keepNext w:val="0"/>
        <w:keepLines w:val="0"/>
        <w:widowControl w:val="0"/>
        <w:spacing w:line="480" w:lineRule="auto"/>
        <w:contextualSpacing w:val="0"/>
        <w:rPr>
          <w:rFonts w:ascii="Times New Roman" w:hAnsi="Times New Roman" w:cs="Times New Roman"/>
          <w:szCs w:val="24"/>
        </w:rPr>
      </w:pPr>
      <w:r w:rsidRPr="005753B2">
        <w:rPr>
          <w:rFonts w:ascii="Times New Roman" w:hAnsi="Times New Roman" w:cs="Times New Roman"/>
          <w:szCs w:val="24"/>
        </w:rPr>
        <w:t>Referencias</w:t>
      </w:r>
    </w:p>
    <w:p w:rsidR="00BA5022" w:rsidRPr="005753B2" w:rsidRDefault="005753B2" w:rsidP="00A7255C">
      <w:pPr>
        <w:spacing w:line="480" w:lineRule="auto"/>
        <w:ind w:left="709" w:hanging="709"/>
        <w:rPr>
          <w:rFonts w:ascii="Times New Roman" w:eastAsia="Times New Roman" w:hAnsi="Times New Roman" w:cs="Times New Roman"/>
          <w:color w:val="222222"/>
          <w:sz w:val="24"/>
          <w:szCs w:val="24"/>
        </w:rPr>
      </w:pPr>
      <w:r w:rsidRPr="005753B2">
        <w:rPr>
          <w:rFonts w:ascii="Times New Roman" w:eastAsia="Times New Roman" w:hAnsi="Times New Roman" w:cs="Times New Roman"/>
          <w:color w:val="222222"/>
          <w:sz w:val="24"/>
          <w:szCs w:val="24"/>
        </w:rPr>
        <w:t>Delgado</w:t>
      </w:r>
      <w:r w:rsidR="00BA5022" w:rsidRPr="005753B2">
        <w:rPr>
          <w:rFonts w:ascii="Times New Roman" w:eastAsia="Times New Roman" w:hAnsi="Times New Roman" w:cs="Times New Roman"/>
          <w:color w:val="222222"/>
          <w:sz w:val="24"/>
          <w:szCs w:val="24"/>
        </w:rPr>
        <w:t>, M</w:t>
      </w:r>
      <w:r w:rsidRPr="005753B2">
        <w:rPr>
          <w:rFonts w:ascii="Times New Roman" w:eastAsia="Times New Roman" w:hAnsi="Times New Roman" w:cs="Times New Roman"/>
          <w:color w:val="222222"/>
          <w:sz w:val="24"/>
          <w:szCs w:val="24"/>
        </w:rPr>
        <w:t>. y</w:t>
      </w:r>
      <w:r w:rsidR="00BA5022" w:rsidRPr="005753B2">
        <w:rPr>
          <w:rFonts w:ascii="Times New Roman" w:eastAsia="Times New Roman" w:hAnsi="Times New Roman" w:cs="Times New Roman"/>
          <w:color w:val="222222"/>
          <w:sz w:val="24"/>
          <w:szCs w:val="24"/>
        </w:rPr>
        <w:t xml:space="preserve"> </w:t>
      </w:r>
      <w:r w:rsidRPr="005753B2">
        <w:rPr>
          <w:rFonts w:ascii="Times New Roman" w:eastAsia="Times New Roman" w:hAnsi="Times New Roman" w:cs="Times New Roman"/>
          <w:color w:val="222222"/>
          <w:sz w:val="24"/>
          <w:szCs w:val="24"/>
        </w:rPr>
        <w:t xml:space="preserve">Solano </w:t>
      </w:r>
      <w:r w:rsidR="00BA5022" w:rsidRPr="005753B2">
        <w:rPr>
          <w:rFonts w:ascii="Times New Roman" w:eastAsia="Times New Roman" w:hAnsi="Times New Roman" w:cs="Times New Roman"/>
          <w:color w:val="222222"/>
          <w:sz w:val="24"/>
          <w:szCs w:val="24"/>
        </w:rPr>
        <w:t xml:space="preserve">A. (2011). Estrategias didácticas creativas en entornos virtuales para el aprendizaje. </w:t>
      </w:r>
      <w:r w:rsidR="00BA5022" w:rsidRPr="005753B2">
        <w:rPr>
          <w:rFonts w:ascii="Times New Roman" w:eastAsia="Times New Roman" w:hAnsi="Times New Roman" w:cs="Times New Roman"/>
          <w:i/>
          <w:iCs/>
          <w:color w:val="222222"/>
          <w:sz w:val="24"/>
          <w:szCs w:val="24"/>
        </w:rPr>
        <w:t>Actualidades Investigativas en Educación</w:t>
      </w:r>
      <w:r w:rsidR="00BA5022" w:rsidRPr="005753B2">
        <w:rPr>
          <w:rFonts w:ascii="Times New Roman" w:eastAsia="Times New Roman" w:hAnsi="Times New Roman" w:cs="Times New Roman"/>
          <w:color w:val="222222"/>
          <w:sz w:val="24"/>
          <w:szCs w:val="24"/>
        </w:rPr>
        <w:t>.</w:t>
      </w:r>
    </w:p>
    <w:p w:rsidR="007513B6" w:rsidRDefault="00BA5022" w:rsidP="00A7255C">
      <w:pPr>
        <w:spacing w:line="480" w:lineRule="auto"/>
        <w:ind w:left="709" w:hanging="709"/>
        <w:rPr>
          <w:rFonts w:ascii="Times New Roman" w:eastAsia="Times New Roman" w:hAnsi="Times New Roman" w:cs="Times New Roman"/>
          <w:color w:val="222222"/>
          <w:sz w:val="24"/>
          <w:szCs w:val="24"/>
        </w:rPr>
      </w:pPr>
      <w:proofErr w:type="spellStart"/>
      <w:r w:rsidRPr="005753B2">
        <w:rPr>
          <w:rFonts w:ascii="Times New Roman" w:eastAsia="Times New Roman" w:hAnsi="Times New Roman" w:cs="Times New Roman"/>
          <w:color w:val="222222"/>
          <w:sz w:val="24"/>
          <w:szCs w:val="24"/>
        </w:rPr>
        <w:t>Bryndum</w:t>
      </w:r>
      <w:proofErr w:type="spellEnd"/>
      <w:r w:rsidRPr="005753B2">
        <w:rPr>
          <w:rFonts w:ascii="Times New Roman" w:eastAsia="Times New Roman" w:hAnsi="Times New Roman" w:cs="Times New Roman"/>
          <w:color w:val="222222"/>
          <w:sz w:val="24"/>
          <w:szCs w:val="24"/>
        </w:rPr>
        <w:t>, S.</w:t>
      </w:r>
      <w:r w:rsidR="00A7255C">
        <w:rPr>
          <w:rFonts w:ascii="Times New Roman" w:eastAsia="Times New Roman" w:hAnsi="Times New Roman" w:cs="Times New Roman"/>
          <w:color w:val="222222"/>
          <w:sz w:val="24"/>
          <w:szCs w:val="24"/>
        </w:rPr>
        <w:t xml:space="preserve"> y</w:t>
      </w:r>
      <w:r w:rsidRPr="005753B2">
        <w:rPr>
          <w:rFonts w:ascii="Times New Roman" w:eastAsia="Times New Roman" w:hAnsi="Times New Roman" w:cs="Times New Roman"/>
          <w:color w:val="222222"/>
          <w:sz w:val="24"/>
          <w:szCs w:val="24"/>
        </w:rPr>
        <w:t xml:space="preserve"> Montes, J. A. (2005). La motivación en los entornos telemáticos. </w:t>
      </w:r>
      <w:r w:rsidRPr="005753B2">
        <w:rPr>
          <w:rFonts w:ascii="Times New Roman" w:eastAsia="Times New Roman" w:hAnsi="Times New Roman" w:cs="Times New Roman"/>
          <w:i/>
          <w:iCs/>
          <w:color w:val="222222"/>
          <w:sz w:val="24"/>
          <w:szCs w:val="24"/>
        </w:rPr>
        <w:t>RED, Revista de Educación a Distancia</w:t>
      </w:r>
      <w:r w:rsidRPr="005753B2">
        <w:rPr>
          <w:rFonts w:ascii="Times New Roman" w:eastAsia="Times New Roman" w:hAnsi="Times New Roman" w:cs="Times New Roman"/>
          <w:color w:val="222222"/>
          <w:sz w:val="24"/>
          <w:szCs w:val="24"/>
        </w:rPr>
        <w:t>, (13).</w:t>
      </w:r>
    </w:p>
    <w:p w:rsidR="00A7255C" w:rsidRPr="005753B2" w:rsidRDefault="00A7255C" w:rsidP="00A7255C">
      <w:pPr>
        <w:spacing w:line="480" w:lineRule="auto"/>
        <w:ind w:left="709" w:hanging="709"/>
        <w:rPr>
          <w:rFonts w:ascii="Times New Roman" w:eastAsia="Times New Roman" w:hAnsi="Times New Roman" w:cs="Times New Roman"/>
          <w:color w:val="222222"/>
          <w:sz w:val="24"/>
          <w:szCs w:val="24"/>
        </w:rPr>
      </w:pPr>
      <w:proofErr w:type="spellStart"/>
      <w:r w:rsidRPr="005753B2">
        <w:rPr>
          <w:rFonts w:ascii="Times New Roman" w:eastAsia="Times New Roman" w:hAnsi="Times New Roman" w:cs="Times New Roman"/>
          <w:color w:val="222222"/>
          <w:sz w:val="24"/>
          <w:szCs w:val="24"/>
        </w:rPr>
        <w:t>Onrubia</w:t>
      </w:r>
      <w:proofErr w:type="spellEnd"/>
      <w:r w:rsidRPr="005753B2">
        <w:rPr>
          <w:rFonts w:ascii="Times New Roman" w:eastAsia="Times New Roman" w:hAnsi="Times New Roman" w:cs="Times New Roman"/>
          <w:color w:val="222222"/>
          <w:sz w:val="24"/>
          <w:szCs w:val="24"/>
        </w:rPr>
        <w:t xml:space="preserve">, J. (2005). Aprender y enseñar en entornos virtuales: actividad conjunta, ayuda pedagógica y construcción del conocimiento. </w:t>
      </w:r>
      <w:r w:rsidRPr="005753B2">
        <w:rPr>
          <w:rFonts w:ascii="Times New Roman" w:eastAsia="Times New Roman" w:hAnsi="Times New Roman" w:cs="Times New Roman"/>
          <w:i/>
          <w:iCs/>
          <w:color w:val="222222"/>
          <w:sz w:val="24"/>
          <w:szCs w:val="24"/>
        </w:rPr>
        <w:t>RED. Revista de Educación a Distancia, número monográfico II</w:t>
      </w:r>
      <w:r w:rsidRPr="005753B2">
        <w:rPr>
          <w:rFonts w:ascii="Times New Roman" w:eastAsia="Times New Roman" w:hAnsi="Times New Roman" w:cs="Times New Roman"/>
          <w:color w:val="222222"/>
          <w:sz w:val="24"/>
          <w:szCs w:val="24"/>
        </w:rPr>
        <w:t xml:space="preserve">, </w:t>
      </w:r>
      <w:r w:rsidRPr="005753B2">
        <w:rPr>
          <w:rFonts w:ascii="Times New Roman" w:eastAsia="Times New Roman" w:hAnsi="Times New Roman" w:cs="Times New Roman"/>
          <w:i/>
          <w:iCs/>
          <w:color w:val="222222"/>
          <w:sz w:val="24"/>
          <w:szCs w:val="24"/>
        </w:rPr>
        <w:t>16</w:t>
      </w:r>
      <w:r w:rsidRPr="005753B2">
        <w:rPr>
          <w:rFonts w:ascii="Times New Roman" w:eastAsia="Times New Roman" w:hAnsi="Times New Roman" w:cs="Times New Roman"/>
          <w:color w:val="222222"/>
          <w:sz w:val="24"/>
          <w:szCs w:val="24"/>
        </w:rPr>
        <w:t>.</w:t>
      </w:r>
    </w:p>
    <w:p w:rsidR="008016D8" w:rsidRDefault="008016D8" w:rsidP="008016D8">
      <w:pPr>
        <w:spacing w:line="480" w:lineRule="auto"/>
        <w:ind w:left="709" w:hanging="709"/>
        <w:rPr>
          <w:rFonts w:ascii="Times New Roman" w:eastAsia="Times New Roman" w:hAnsi="Times New Roman" w:cs="Times New Roman"/>
          <w:color w:val="222222"/>
          <w:sz w:val="24"/>
          <w:szCs w:val="24"/>
        </w:rPr>
      </w:pPr>
      <w:r w:rsidRPr="008016D8">
        <w:rPr>
          <w:rFonts w:ascii="Times New Roman" w:eastAsia="Times New Roman" w:hAnsi="Times New Roman" w:cs="Times New Roman"/>
          <w:color w:val="222222"/>
          <w:sz w:val="24"/>
          <w:szCs w:val="24"/>
        </w:rPr>
        <w:t xml:space="preserve">Quiroga, L. (2011). Posibilidades y limitaciones de las tecnologías de la información y la comunicación (TIC) para la docencia. </w:t>
      </w:r>
      <w:r w:rsidRPr="00033463">
        <w:rPr>
          <w:rFonts w:ascii="Times New Roman" w:eastAsia="Times New Roman" w:hAnsi="Times New Roman" w:cs="Times New Roman"/>
          <w:i/>
          <w:color w:val="222222"/>
          <w:sz w:val="24"/>
          <w:szCs w:val="24"/>
        </w:rPr>
        <w:t>Actualidades pedagógicas</w:t>
      </w:r>
      <w:r w:rsidRPr="008016D8">
        <w:rPr>
          <w:rFonts w:ascii="Times New Roman" w:eastAsia="Times New Roman" w:hAnsi="Times New Roman" w:cs="Times New Roman"/>
          <w:color w:val="222222"/>
          <w:sz w:val="24"/>
          <w:szCs w:val="24"/>
        </w:rPr>
        <w:t>, (58), 65-79.</w:t>
      </w:r>
    </w:p>
    <w:p w:rsidR="001A1088" w:rsidRPr="005753B2" w:rsidRDefault="00A7255C" w:rsidP="00F9346A">
      <w:pPr>
        <w:spacing w:line="480" w:lineRule="auto"/>
        <w:rPr>
          <w:rFonts w:ascii="Times New Roman" w:eastAsia="Times New Roman" w:hAnsi="Times New Roman" w:cs="Times New Roman"/>
          <w:color w:val="222222"/>
          <w:sz w:val="24"/>
          <w:szCs w:val="24"/>
        </w:rPr>
      </w:pPr>
      <w:r w:rsidRPr="005753B2">
        <w:rPr>
          <w:rFonts w:ascii="Times New Roman" w:eastAsia="Times New Roman" w:hAnsi="Times New Roman" w:cs="Times New Roman"/>
          <w:color w:val="222222"/>
          <w:sz w:val="24"/>
          <w:szCs w:val="24"/>
        </w:rPr>
        <w:t xml:space="preserve">Salinas, J. (2003). Comunidades virtuales y aprendizaje digital. </w:t>
      </w:r>
      <w:r w:rsidRPr="005753B2">
        <w:rPr>
          <w:rFonts w:ascii="Times New Roman" w:eastAsia="Times New Roman" w:hAnsi="Times New Roman" w:cs="Times New Roman"/>
          <w:i/>
          <w:iCs/>
          <w:color w:val="222222"/>
          <w:sz w:val="24"/>
          <w:szCs w:val="24"/>
        </w:rPr>
        <w:t xml:space="preserve">CD-ROM </w:t>
      </w:r>
      <w:proofErr w:type="spellStart"/>
      <w:r w:rsidRPr="005753B2">
        <w:rPr>
          <w:rFonts w:ascii="Times New Roman" w:eastAsia="Times New Roman" w:hAnsi="Times New Roman" w:cs="Times New Roman"/>
          <w:i/>
          <w:iCs/>
          <w:color w:val="222222"/>
          <w:sz w:val="24"/>
          <w:szCs w:val="24"/>
        </w:rPr>
        <w:t>Edutec</w:t>
      </w:r>
      <w:proofErr w:type="spellEnd"/>
      <w:r w:rsidRPr="005753B2">
        <w:rPr>
          <w:rFonts w:ascii="Times New Roman" w:eastAsia="Times New Roman" w:hAnsi="Times New Roman" w:cs="Times New Roman"/>
          <w:color w:val="222222"/>
          <w:sz w:val="24"/>
          <w:szCs w:val="24"/>
        </w:rPr>
        <w:t xml:space="preserve">, </w:t>
      </w:r>
      <w:r w:rsidRPr="005753B2">
        <w:rPr>
          <w:rFonts w:ascii="Times New Roman" w:eastAsia="Times New Roman" w:hAnsi="Times New Roman" w:cs="Times New Roman"/>
          <w:i/>
          <w:iCs/>
          <w:color w:val="222222"/>
          <w:sz w:val="24"/>
          <w:szCs w:val="24"/>
        </w:rPr>
        <w:t>54</w:t>
      </w:r>
      <w:r w:rsidRPr="005753B2">
        <w:rPr>
          <w:rFonts w:ascii="Times New Roman" w:eastAsia="Times New Roman" w:hAnsi="Times New Roman" w:cs="Times New Roman"/>
          <w:color w:val="222222"/>
          <w:sz w:val="24"/>
          <w:szCs w:val="24"/>
        </w:rPr>
        <w:t>(2), 1-21.</w:t>
      </w:r>
    </w:p>
    <w:sectPr w:rsidR="001A1088" w:rsidRPr="005753B2" w:rsidSect="005753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6769"/>
    <w:multiLevelType w:val="multilevel"/>
    <w:tmpl w:val="DB365B5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22"/>
    <w:rsid w:val="00033463"/>
    <w:rsid w:val="00120DDB"/>
    <w:rsid w:val="001376CF"/>
    <w:rsid w:val="00184EEF"/>
    <w:rsid w:val="001A1088"/>
    <w:rsid w:val="00315788"/>
    <w:rsid w:val="003A1139"/>
    <w:rsid w:val="005753B2"/>
    <w:rsid w:val="005A6D6C"/>
    <w:rsid w:val="00646BA8"/>
    <w:rsid w:val="00671C77"/>
    <w:rsid w:val="0071305B"/>
    <w:rsid w:val="007513B6"/>
    <w:rsid w:val="00787BEF"/>
    <w:rsid w:val="007B3749"/>
    <w:rsid w:val="008016D8"/>
    <w:rsid w:val="009C573A"/>
    <w:rsid w:val="009C60C0"/>
    <w:rsid w:val="00A259D9"/>
    <w:rsid w:val="00A7255C"/>
    <w:rsid w:val="00BA5022"/>
    <w:rsid w:val="00BD4CC7"/>
    <w:rsid w:val="00C814D0"/>
    <w:rsid w:val="00CB62F7"/>
    <w:rsid w:val="00CD6087"/>
    <w:rsid w:val="00DB7FAD"/>
    <w:rsid w:val="00F934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rsid w:val="00BA5022"/>
    <w:pPr>
      <w:keepNext/>
      <w:keepLines/>
      <w:spacing w:before="280" w:after="80"/>
      <w:contextualSpacing/>
      <w:outlineLvl w:val="2"/>
    </w:pPr>
    <w:rPr>
      <w:rFonts w:ascii="Arial" w:eastAsia="Arial" w:hAnsi="Arial" w:cs="Arial"/>
      <w:b/>
      <w:color w:val="000000"/>
      <w:sz w:val="28"/>
      <w:szCs w:val="20"/>
      <w:lang w:eastAsia="es-CO"/>
    </w:rPr>
  </w:style>
  <w:style w:type="paragraph" w:styleId="Ttulo4">
    <w:name w:val="heading 4"/>
    <w:basedOn w:val="Normal"/>
    <w:next w:val="Normal"/>
    <w:link w:val="Ttulo4Car"/>
    <w:rsid w:val="00BA5022"/>
    <w:pPr>
      <w:keepNext/>
      <w:keepLines/>
      <w:spacing w:before="240" w:after="40"/>
      <w:contextualSpacing/>
      <w:outlineLvl w:val="3"/>
    </w:pPr>
    <w:rPr>
      <w:rFonts w:ascii="Arial" w:eastAsia="Arial" w:hAnsi="Arial" w:cs="Arial"/>
      <w:b/>
      <w:color w:val="000000"/>
      <w:sz w:val="24"/>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A5022"/>
    <w:rPr>
      <w:rFonts w:ascii="Arial" w:eastAsia="Arial" w:hAnsi="Arial" w:cs="Arial"/>
      <w:b/>
      <w:color w:val="000000"/>
      <w:sz w:val="28"/>
      <w:szCs w:val="20"/>
      <w:lang w:eastAsia="es-CO"/>
    </w:rPr>
  </w:style>
  <w:style w:type="character" w:customStyle="1" w:styleId="Ttulo4Car">
    <w:name w:val="Título 4 Car"/>
    <w:basedOn w:val="Fuentedeprrafopredeter"/>
    <w:link w:val="Ttulo4"/>
    <w:rsid w:val="00BA5022"/>
    <w:rPr>
      <w:rFonts w:ascii="Arial" w:eastAsia="Arial" w:hAnsi="Arial" w:cs="Arial"/>
      <w:b/>
      <w:color w:val="000000"/>
      <w:sz w:val="24"/>
      <w:szCs w:val="20"/>
      <w:lang w:eastAsia="es-CO"/>
    </w:rPr>
  </w:style>
  <w:style w:type="table" w:styleId="Tablaconcuadrcula">
    <w:name w:val="Table Grid"/>
    <w:basedOn w:val="Tablanormal"/>
    <w:uiPriority w:val="59"/>
    <w:rsid w:val="001A1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rsid w:val="00BA5022"/>
    <w:pPr>
      <w:keepNext/>
      <w:keepLines/>
      <w:spacing w:before="280" w:after="80"/>
      <w:contextualSpacing/>
      <w:outlineLvl w:val="2"/>
    </w:pPr>
    <w:rPr>
      <w:rFonts w:ascii="Arial" w:eastAsia="Arial" w:hAnsi="Arial" w:cs="Arial"/>
      <w:b/>
      <w:color w:val="000000"/>
      <w:sz w:val="28"/>
      <w:szCs w:val="20"/>
      <w:lang w:eastAsia="es-CO"/>
    </w:rPr>
  </w:style>
  <w:style w:type="paragraph" w:styleId="Ttulo4">
    <w:name w:val="heading 4"/>
    <w:basedOn w:val="Normal"/>
    <w:next w:val="Normal"/>
    <w:link w:val="Ttulo4Car"/>
    <w:rsid w:val="00BA5022"/>
    <w:pPr>
      <w:keepNext/>
      <w:keepLines/>
      <w:spacing w:before="240" w:after="40"/>
      <w:contextualSpacing/>
      <w:outlineLvl w:val="3"/>
    </w:pPr>
    <w:rPr>
      <w:rFonts w:ascii="Arial" w:eastAsia="Arial" w:hAnsi="Arial" w:cs="Arial"/>
      <w:b/>
      <w:color w:val="000000"/>
      <w:sz w:val="24"/>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A5022"/>
    <w:rPr>
      <w:rFonts w:ascii="Arial" w:eastAsia="Arial" w:hAnsi="Arial" w:cs="Arial"/>
      <w:b/>
      <w:color w:val="000000"/>
      <w:sz w:val="28"/>
      <w:szCs w:val="20"/>
      <w:lang w:eastAsia="es-CO"/>
    </w:rPr>
  </w:style>
  <w:style w:type="character" w:customStyle="1" w:styleId="Ttulo4Car">
    <w:name w:val="Título 4 Car"/>
    <w:basedOn w:val="Fuentedeprrafopredeter"/>
    <w:link w:val="Ttulo4"/>
    <w:rsid w:val="00BA5022"/>
    <w:rPr>
      <w:rFonts w:ascii="Arial" w:eastAsia="Arial" w:hAnsi="Arial" w:cs="Arial"/>
      <w:b/>
      <w:color w:val="000000"/>
      <w:sz w:val="24"/>
      <w:szCs w:val="20"/>
      <w:lang w:eastAsia="es-CO"/>
    </w:rPr>
  </w:style>
  <w:style w:type="table" w:styleId="Tablaconcuadrcula">
    <w:name w:val="Table Grid"/>
    <w:basedOn w:val="Tablanormal"/>
    <w:uiPriority w:val="59"/>
    <w:rsid w:val="001A1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1289</Words>
  <Characters>7094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RENE</cp:lastModifiedBy>
  <cp:revision>9</cp:revision>
  <dcterms:created xsi:type="dcterms:W3CDTF">2014-08-17T15:10:00Z</dcterms:created>
  <dcterms:modified xsi:type="dcterms:W3CDTF">2014-09-13T23:53:00Z</dcterms:modified>
</cp:coreProperties>
</file>